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1169E" w14:textId="22EF75AA" w:rsidR="00D64AB5" w:rsidRPr="00686F41" w:rsidRDefault="004B5E9C" w:rsidP="0035013A">
      <w:pPr>
        <w:pStyle w:val="BodyText"/>
        <w:spacing w:before="1"/>
        <w:rPr>
          <w:rFonts w:asciiTheme="minorHAnsi" w:hAnsiTheme="minorHAnsi" w:cstheme="minorHAnsi"/>
          <w:bCs/>
          <w:color w:val="70AD47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686F41">
        <w:rPr>
          <w:rFonts w:asciiTheme="minorHAnsi" w:hAnsiTheme="minorHAnsi" w:cstheme="minorHAnsi"/>
          <w:bCs/>
          <w:color w:val="70AD47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Social posts</w:t>
      </w:r>
    </w:p>
    <w:p w14:paraId="5781AE9B" w14:textId="251464D3" w:rsidR="00686F41" w:rsidRDefault="00686F41" w:rsidP="0035013A">
      <w:pPr>
        <w:pStyle w:val="BodyText"/>
        <w:spacing w:before="1"/>
        <w:rPr>
          <w:rFonts w:asciiTheme="minorHAnsi" w:hAnsiTheme="minorHAnsi" w:cstheme="minorHAnsi"/>
          <w:b/>
          <w:bCs/>
          <w:sz w:val="32"/>
          <w:szCs w:val="32"/>
        </w:rPr>
      </w:pPr>
    </w:p>
    <w:p w14:paraId="1A6CB770" w14:textId="50B0103E" w:rsidR="00686F41" w:rsidRPr="004B5E9C" w:rsidRDefault="00686F41" w:rsidP="00686F41">
      <w:pPr>
        <w:pStyle w:val="BodyText"/>
        <w:spacing w:before="1"/>
        <w:rPr>
          <w:rFonts w:asciiTheme="minorHAnsi" w:hAnsiTheme="minorHAnsi" w:cstheme="minorHAnsi"/>
          <w:b/>
          <w:bCs/>
          <w:sz w:val="32"/>
          <w:szCs w:val="32"/>
        </w:rPr>
      </w:pPr>
      <w:r w:rsidRPr="00686F41">
        <w:rPr>
          <w:rFonts w:asciiTheme="minorHAnsi" w:hAnsiTheme="minorHAnsi" w:cstheme="minorHAnsi"/>
          <w:b/>
          <w:bCs/>
          <w:sz w:val="32"/>
          <w:szCs w:val="32"/>
        </w:rPr>
        <w:t>Choose from a selection of pre-written social posts to use alongside the graphics above.</w:t>
      </w:r>
    </w:p>
    <w:p w14:paraId="00523F7A" w14:textId="2F7826CC" w:rsidR="004B5E9C" w:rsidRDefault="004B5E9C" w:rsidP="000B5032">
      <w:pPr>
        <w:pStyle w:val="Heading3"/>
        <w:ind w:left="0"/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pPr>
    </w:p>
    <w:p w14:paraId="2E49AC9B" w14:textId="5B6F844F" w:rsidR="00686F41" w:rsidRDefault="009F5AD4" w:rsidP="000B5032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992F4D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 xml:space="preserve">Post </w:t>
      </w:r>
      <w:r w:rsidR="00686F41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1</w:t>
      </w:r>
    </w:p>
    <w:p w14:paraId="2E364C12" w14:textId="53B5CC31" w:rsidR="00686F41" w:rsidRPr="00686F41" w:rsidRDefault="00686F41" w:rsidP="000B5032">
      <w:pPr>
        <w:pStyle w:val="Heading3"/>
        <w:ind w:left="0"/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</w:pPr>
      <w:r w:rsidRPr="00686F41">
        <w:rPr>
          <w:rFonts w:asciiTheme="minorHAnsi" w:hAnsiTheme="minorHAnsi" w:cstheme="minorHAnsi"/>
          <w:b w:val="0"/>
          <w:bCs w:val="0"/>
          <w:i w:val="0"/>
          <w:sz w:val="22"/>
          <w:szCs w:val="22"/>
        </w:rPr>
        <w:t>Did you know that you can access articles from any @RoySocChem journal on demand? Contact &lt;name of person or team&gt; to get tokens to download from @ChemSocRev, @ChemCommun, @EES_journal and more. &lt;Insert link to web page&gt;</w:t>
      </w:r>
    </w:p>
    <w:p w14:paraId="51246476" w14:textId="77777777" w:rsidR="00686F41" w:rsidRPr="00992F4D" w:rsidRDefault="00686F41" w:rsidP="000B5032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</w:p>
    <w:p w14:paraId="2F372948" w14:textId="24038308" w:rsidR="00992F4D" w:rsidRPr="00992F4D" w:rsidRDefault="00992F4D" w:rsidP="009F5AD4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992F4D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2</w:t>
      </w:r>
    </w:p>
    <w:p w14:paraId="455B0453" w14:textId="057D0250" w:rsidR="00686F41" w:rsidRDefault="00686F41" w:rsidP="007567D4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</w:pPr>
      <w:r w:rsidRPr="00686F41"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  <w:t xml:space="preserve">Come and get your @RoySocChem article tokens from &lt;name of person or team&gt;. They can be used to download papers on any topic in the RSC’s interdisciplinary portfolio. One token = one article </w:t>
      </w:r>
      <w:proofErr w:type="gramStart"/>
      <w:r w:rsidRPr="00686F41"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  <w:t>download</w:t>
      </w:r>
      <w:proofErr w:type="gramEnd"/>
      <w:r w:rsidRPr="00686F41"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  <w:t>, and when you need more, just ask. &lt;Insert link to web page&gt;</w:t>
      </w:r>
    </w:p>
    <w:p w14:paraId="55DC3F55" w14:textId="77777777" w:rsidR="00686F41" w:rsidRDefault="00686F41" w:rsidP="007567D4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</w:pPr>
    </w:p>
    <w:p w14:paraId="17C182A2" w14:textId="4FC1B8D2" w:rsidR="00992F4D" w:rsidRPr="00992F4D" w:rsidRDefault="00992F4D" w:rsidP="007567D4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992F4D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3</w:t>
      </w:r>
    </w:p>
    <w:p w14:paraId="3BDCD5D3" w14:textId="77777777" w:rsidR="00686F41" w:rsidRDefault="00686F41" w:rsidP="00A932EA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</w:pPr>
      <w:r w:rsidRPr="00686F41"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  <w:t>Every researcher at &lt;Company name&gt; can now request tokens to download any @RoySocChem journal article they need to advance their work. One token = one download and you can request more at any time. &lt;Insert link to web page&gt;</w:t>
      </w:r>
    </w:p>
    <w:p w14:paraId="08A7695B" w14:textId="77777777" w:rsidR="00686F41" w:rsidRDefault="00686F41" w:rsidP="00A932EA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</w:pPr>
    </w:p>
    <w:p w14:paraId="7286306A" w14:textId="2203D8F8" w:rsidR="00A932EA" w:rsidRPr="00C641F1" w:rsidRDefault="00A932EA" w:rsidP="00A932EA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B42C22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4</w:t>
      </w:r>
    </w:p>
    <w:p w14:paraId="1CFDEFB8" w14:textId="33D0687E" w:rsidR="00686F41" w:rsidRDefault="00686F41" w:rsidP="00B42C22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  <w:t xml:space="preserve">Step 1: </w:t>
      </w:r>
      <w:r w:rsidRPr="00686F41"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  <w:t>browse pubs.rsc.org. Step 2: find an article that will help your research. Step 3: use the tokens provided by &lt;name of person or team&gt; to download that article immediately, whether you are in the lab or working remotely. Request tokens à &lt;insert link to web page&gt;</w:t>
      </w:r>
    </w:p>
    <w:p w14:paraId="01766A84" w14:textId="77777777" w:rsidR="00686F41" w:rsidRDefault="00686F41" w:rsidP="00B42C22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</w:pPr>
    </w:p>
    <w:p w14:paraId="49F37BE6" w14:textId="54E21CC4" w:rsidR="00B42C22" w:rsidRPr="00B42C22" w:rsidRDefault="00D17308" w:rsidP="00B42C22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B42C22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 xml:space="preserve">Post </w:t>
      </w:r>
      <w:r w:rsidR="00A932EA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5</w:t>
      </w:r>
    </w:p>
    <w:p w14:paraId="617C42FF" w14:textId="77777777" w:rsidR="00686F41" w:rsidRDefault="00686F41" w:rsidP="001641B7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</w:pPr>
      <w:r w:rsidRPr="00686F41"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  <w:t>Every researcher at &lt;Company name&gt; can now request tokens to download any article from &lt;insert journal names here&gt; that will advance their work. One token = one download and you can request more at any time. &lt;Insert link to web page&gt;</w:t>
      </w:r>
    </w:p>
    <w:p w14:paraId="19C8344B" w14:textId="77777777" w:rsidR="00686F41" w:rsidRDefault="00686F41" w:rsidP="001641B7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color w:val="000000" w:themeColor="text1"/>
          <w:sz w:val="22"/>
          <w:szCs w:val="22"/>
          <w:lang w:eastAsia="en-US" w:bidi="ar-SA"/>
        </w:rPr>
      </w:pPr>
    </w:p>
    <w:p w14:paraId="22C07DF7" w14:textId="7723217A" w:rsidR="00B42C22" w:rsidRPr="001641B7" w:rsidRDefault="0017750C" w:rsidP="001641B7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  <w:r w:rsidRPr="001641B7"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  <w:t>Post 6</w:t>
      </w:r>
    </w:p>
    <w:p w14:paraId="0CD4DE7F" w14:textId="77777777" w:rsidR="00686F41" w:rsidRDefault="00686F41" w:rsidP="001641B7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sz w:val="22"/>
          <w:szCs w:val="22"/>
          <w:lang w:eastAsia="en-US" w:bidi="ar-SA"/>
        </w:rPr>
      </w:pPr>
      <w:r w:rsidRPr="00686F41">
        <w:rPr>
          <w:rFonts w:asciiTheme="minorHAnsi" w:eastAsiaTheme="minorHAnsi" w:hAnsiTheme="minorHAnsi" w:cstheme="minorBidi"/>
          <w:b w:val="0"/>
          <w:bCs w:val="0"/>
          <w:i w:val="0"/>
          <w:sz w:val="22"/>
          <w:szCs w:val="22"/>
          <w:lang w:eastAsia="en-US" w:bidi="ar-SA"/>
        </w:rPr>
        <w:t>Did you know that you can access articles from specially selected @RoySocChem journals on demand? Contact &lt;name of person or team&gt; to get tokens to download from &lt;insert journal names here&gt;. &lt;Insert link to web page&gt;</w:t>
      </w:r>
    </w:p>
    <w:p w14:paraId="0872B5D7" w14:textId="77777777" w:rsidR="00686F41" w:rsidRDefault="00686F41" w:rsidP="001641B7">
      <w:pPr>
        <w:pStyle w:val="Heading3"/>
        <w:ind w:left="0"/>
        <w:rPr>
          <w:rFonts w:asciiTheme="minorHAnsi" w:eastAsiaTheme="minorHAnsi" w:hAnsiTheme="minorHAnsi" w:cstheme="minorBidi"/>
          <w:b w:val="0"/>
          <w:bCs w:val="0"/>
          <w:i w:val="0"/>
          <w:sz w:val="22"/>
          <w:szCs w:val="22"/>
          <w:lang w:eastAsia="en-US" w:bidi="ar-SA"/>
        </w:rPr>
      </w:pPr>
    </w:p>
    <w:p w14:paraId="19BF690B" w14:textId="57B896BE" w:rsidR="007B106F" w:rsidRPr="00686F41" w:rsidRDefault="007B106F" w:rsidP="00686F41">
      <w:pPr>
        <w:pStyle w:val="Heading3"/>
        <w:ind w:left="0"/>
        <w:rPr>
          <w:rFonts w:asciiTheme="minorHAnsi" w:hAnsiTheme="minorHAnsi" w:cstheme="minorHAnsi"/>
          <w:i w:val="0"/>
          <w:color w:val="5B9BD5" w:themeColor="accent1"/>
          <w:sz w:val="22"/>
          <w:szCs w:val="22"/>
        </w:rPr>
      </w:pPr>
    </w:p>
    <w:p w14:paraId="500F6F85" w14:textId="77777777" w:rsidR="007B106F" w:rsidRPr="007B106F" w:rsidRDefault="007B106F" w:rsidP="007B106F"/>
    <w:p w14:paraId="63F95381" w14:textId="77777777" w:rsidR="007B106F" w:rsidRPr="007B106F" w:rsidRDefault="007B106F" w:rsidP="007B106F"/>
    <w:p w14:paraId="3FA0B36B" w14:textId="77777777" w:rsidR="007B106F" w:rsidRPr="007B106F" w:rsidRDefault="007B106F" w:rsidP="007B106F"/>
    <w:p w14:paraId="6429C0ED" w14:textId="77777777" w:rsidR="007B106F" w:rsidRPr="007B106F" w:rsidRDefault="007B106F" w:rsidP="007B106F"/>
    <w:p w14:paraId="25C02111" w14:textId="16E7965C" w:rsidR="001641B7" w:rsidRPr="007B106F" w:rsidRDefault="007B106F" w:rsidP="007B106F">
      <w:pPr>
        <w:tabs>
          <w:tab w:val="left" w:pos="3114"/>
        </w:tabs>
      </w:pPr>
      <w:r>
        <w:tab/>
      </w:r>
    </w:p>
    <w:sectPr w:rsidR="001641B7" w:rsidRPr="007B106F" w:rsidSect="00923BDD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6AA0C8" w14:textId="77777777" w:rsidR="00B04895" w:rsidRDefault="00B04895" w:rsidP="005D39A6">
      <w:pPr>
        <w:spacing w:after="0" w:line="240" w:lineRule="auto"/>
      </w:pPr>
      <w:r>
        <w:separator/>
      </w:r>
    </w:p>
  </w:endnote>
  <w:endnote w:type="continuationSeparator" w:id="0">
    <w:p w14:paraId="26D6F69F" w14:textId="77777777" w:rsidR="00B04895" w:rsidRDefault="00B04895" w:rsidP="005D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Book">
    <w:altName w:val="Gotham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B2992" w14:textId="77777777" w:rsidR="00B04895" w:rsidRDefault="00B04895" w:rsidP="005D39A6">
      <w:pPr>
        <w:spacing w:after="0" w:line="240" w:lineRule="auto"/>
      </w:pPr>
      <w:r>
        <w:separator/>
      </w:r>
    </w:p>
  </w:footnote>
  <w:footnote w:type="continuationSeparator" w:id="0">
    <w:p w14:paraId="29CA4C5B" w14:textId="77777777" w:rsidR="00B04895" w:rsidRDefault="00B04895" w:rsidP="005D3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E7A12"/>
    <w:multiLevelType w:val="hybridMultilevel"/>
    <w:tmpl w:val="5E3A5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F71A2"/>
    <w:multiLevelType w:val="hybridMultilevel"/>
    <w:tmpl w:val="5372D57C"/>
    <w:lvl w:ilvl="0" w:tplc="B066CD72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99"/>
        <w:sz w:val="20"/>
        <w:szCs w:val="20"/>
        <w:lang w:val="en-GB" w:eastAsia="en-GB" w:bidi="en-GB"/>
      </w:rPr>
    </w:lvl>
    <w:lvl w:ilvl="1" w:tplc="0EC850A0">
      <w:numFmt w:val="bullet"/>
      <w:lvlText w:val="•"/>
      <w:lvlJc w:val="left"/>
      <w:pPr>
        <w:ind w:left="1752" w:hanging="360"/>
      </w:pPr>
      <w:rPr>
        <w:rFonts w:hint="default"/>
        <w:lang w:val="en-GB" w:eastAsia="en-GB" w:bidi="en-GB"/>
      </w:rPr>
    </w:lvl>
    <w:lvl w:ilvl="2" w:tplc="85FCAB0C">
      <w:numFmt w:val="bullet"/>
      <w:lvlText w:val="•"/>
      <w:lvlJc w:val="left"/>
      <w:pPr>
        <w:ind w:left="2665" w:hanging="360"/>
      </w:pPr>
      <w:rPr>
        <w:rFonts w:hint="default"/>
        <w:lang w:val="en-GB" w:eastAsia="en-GB" w:bidi="en-GB"/>
      </w:rPr>
    </w:lvl>
    <w:lvl w:ilvl="3" w:tplc="A094F2DE">
      <w:numFmt w:val="bullet"/>
      <w:lvlText w:val="•"/>
      <w:lvlJc w:val="left"/>
      <w:pPr>
        <w:ind w:left="3577" w:hanging="360"/>
      </w:pPr>
      <w:rPr>
        <w:rFonts w:hint="default"/>
        <w:lang w:val="en-GB" w:eastAsia="en-GB" w:bidi="en-GB"/>
      </w:rPr>
    </w:lvl>
    <w:lvl w:ilvl="4" w:tplc="F072CA70">
      <w:numFmt w:val="bullet"/>
      <w:lvlText w:val="•"/>
      <w:lvlJc w:val="left"/>
      <w:pPr>
        <w:ind w:left="4490" w:hanging="360"/>
      </w:pPr>
      <w:rPr>
        <w:rFonts w:hint="default"/>
        <w:lang w:val="en-GB" w:eastAsia="en-GB" w:bidi="en-GB"/>
      </w:rPr>
    </w:lvl>
    <w:lvl w:ilvl="5" w:tplc="CF50BC3E">
      <w:numFmt w:val="bullet"/>
      <w:lvlText w:val="•"/>
      <w:lvlJc w:val="left"/>
      <w:pPr>
        <w:ind w:left="5403" w:hanging="360"/>
      </w:pPr>
      <w:rPr>
        <w:rFonts w:hint="default"/>
        <w:lang w:val="en-GB" w:eastAsia="en-GB" w:bidi="en-GB"/>
      </w:rPr>
    </w:lvl>
    <w:lvl w:ilvl="6" w:tplc="4148F16C">
      <w:numFmt w:val="bullet"/>
      <w:lvlText w:val="•"/>
      <w:lvlJc w:val="left"/>
      <w:pPr>
        <w:ind w:left="6315" w:hanging="360"/>
      </w:pPr>
      <w:rPr>
        <w:rFonts w:hint="default"/>
        <w:lang w:val="en-GB" w:eastAsia="en-GB" w:bidi="en-GB"/>
      </w:rPr>
    </w:lvl>
    <w:lvl w:ilvl="7" w:tplc="5E4E525C">
      <w:numFmt w:val="bullet"/>
      <w:lvlText w:val="•"/>
      <w:lvlJc w:val="left"/>
      <w:pPr>
        <w:ind w:left="7228" w:hanging="360"/>
      </w:pPr>
      <w:rPr>
        <w:rFonts w:hint="default"/>
        <w:lang w:val="en-GB" w:eastAsia="en-GB" w:bidi="en-GB"/>
      </w:rPr>
    </w:lvl>
    <w:lvl w:ilvl="8" w:tplc="05BE87CE">
      <w:numFmt w:val="bullet"/>
      <w:lvlText w:val="•"/>
      <w:lvlJc w:val="left"/>
      <w:pPr>
        <w:ind w:left="8141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08AB41A6"/>
    <w:multiLevelType w:val="hybridMultilevel"/>
    <w:tmpl w:val="826CC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A0656"/>
    <w:multiLevelType w:val="hybridMultilevel"/>
    <w:tmpl w:val="6ACA4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B41EE"/>
    <w:multiLevelType w:val="hybridMultilevel"/>
    <w:tmpl w:val="D64012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31640"/>
    <w:multiLevelType w:val="hybridMultilevel"/>
    <w:tmpl w:val="4A02B0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A6651"/>
    <w:multiLevelType w:val="hybridMultilevel"/>
    <w:tmpl w:val="554E0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73713"/>
    <w:multiLevelType w:val="multilevel"/>
    <w:tmpl w:val="230E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255CB1"/>
    <w:multiLevelType w:val="hybridMultilevel"/>
    <w:tmpl w:val="9AB49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A105C"/>
    <w:multiLevelType w:val="hybridMultilevel"/>
    <w:tmpl w:val="705279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376AD"/>
    <w:multiLevelType w:val="hybridMultilevel"/>
    <w:tmpl w:val="8140FD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E0DF0"/>
    <w:multiLevelType w:val="hybridMultilevel"/>
    <w:tmpl w:val="D286E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F3991"/>
    <w:multiLevelType w:val="hybridMultilevel"/>
    <w:tmpl w:val="7638B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A22B9"/>
    <w:multiLevelType w:val="hybridMultilevel"/>
    <w:tmpl w:val="8EDE7BE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2536D"/>
    <w:multiLevelType w:val="hybridMultilevel"/>
    <w:tmpl w:val="7C2C3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40F23"/>
    <w:multiLevelType w:val="hybridMultilevel"/>
    <w:tmpl w:val="0D50F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F145D"/>
    <w:multiLevelType w:val="hybridMultilevel"/>
    <w:tmpl w:val="DD605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01838"/>
    <w:multiLevelType w:val="hybridMultilevel"/>
    <w:tmpl w:val="9EB2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B0B54"/>
    <w:multiLevelType w:val="hybridMultilevel"/>
    <w:tmpl w:val="9C8AB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FC528F"/>
    <w:multiLevelType w:val="hybridMultilevel"/>
    <w:tmpl w:val="FA8EC8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813FF"/>
    <w:multiLevelType w:val="hybridMultilevel"/>
    <w:tmpl w:val="91BA2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A3F2A"/>
    <w:multiLevelType w:val="hybridMultilevel"/>
    <w:tmpl w:val="2472A994"/>
    <w:lvl w:ilvl="0" w:tplc="83AE2F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C1384B"/>
    <w:multiLevelType w:val="hybridMultilevel"/>
    <w:tmpl w:val="C644A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33A46"/>
    <w:multiLevelType w:val="hybridMultilevel"/>
    <w:tmpl w:val="BC2ECA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2912CA"/>
    <w:multiLevelType w:val="hybridMultilevel"/>
    <w:tmpl w:val="175A3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421806"/>
    <w:multiLevelType w:val="hybridMultilevel"/>
    <w:tmpl w:val="2B36F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387C67"/>
    <w:multiLevelType w:val="hybridMultilevel"/>
    <w:tmpl w:val="AFAA8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E1427"/>
    <w:multiLevelType w:val="hybridMultilevel"/>
    <w:tmpl w:val="EE1C30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3C3B"/>
    <w:multiLevelType w:val="hybridMultilevel"/>
    <w:tmpl w:val="B6765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0479C"/>
    <w:multiLevelType w:val="hybridMultilevel"/>
    <w:tmpl w:val="FF04F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E608E"/>
    <w:multiLevelType w:val="hybridMultilevel"/>
    <w:tmpl w:val="FB8CE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502F2"/>
    <w:multiLevelType w:val="hybridMultilevel"/>
    <w:tmpl w:val="6820EA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96600"/>
    <w:multiLevelType w:val="hybridMultilevel"/>
    <w:tmpl w:val="D62605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4C42C2"/>
    <w:multiLevelType w:val="hybridMultilevel"/>
    <w:tmpl w:val="875AF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D5B2E"/>
    <w:multiLevelType w:val="hybridMultilevel"/>
    <w:tmpl w:val="6E400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30"/>
  </w:num>
  <w:num w:numId="4">
    <w:abstractNumId w:val="13"/>
  </w:num>
  <w:num w:numId="5">
    <w:abstractNumId w:val="26"/>
  </w:num>
  <w:num w:numId="6">
    <w:abstractNumId w:val="22"/>
  </w:num>
  <w:num w:numId="7">
    <w:abstractNumId w:val="10"/>
  </w:num>
  <w:num w:numId="8">
    <w:abstractNumId w:val="25"/>
  </w:num>
  <w:num w:numId="9">
    <w:abstractNumId w:val="17"/>
  </w:num>
  <w:num w:numId="10">
    <w:abstractNumId w:val="2"/>
  </w:num>
  <w:num w:numId="11">
    <w:abstractNumId w:val="11"/>
  </w:num>
  <w:num w:numId="12">
    <w:abstractNumId w:val="3"/>
  </w:num>
  <w:num w:numId="13">
    <w:abstractNumId w:val="16"/>
  </w:num>
  <w:num w:numId="14">
    <w:abstractNumId w:val="5"/>
  </w:num>
  <w:num w:numId="15">
    <w:abstractNumId w:val="15"/>
  </w:num>
  <w:num w:numId="16">
    <w:abstractNumId w:val="18"/>
  </w:num>
  <w:num w:numId="17">
    <w:abstractNumId w:val="12"/>
  </w:num>
  <w:num w:numId="18">
    <w:abstractNumId w:val="14"/>
  </w:num>
  <w:num w:numId="19">
    <w:abstractNumId w:val="8"/>
  </w:num>
  <w:num w:numId="20">
    <w:abstractNumId w:val="29"/>
  </w:num>
  <w:num w:numId="21">
    <w:abstractNumId w:val="21"/>
  </w:num>
  <w:num w:numId="22">
    <w:abstractNumId w:val="24"/>
  </w:num>
  <w:num w:numId="23">
    <w:abstractNumId w:val="9"/>
  </w:num>
  <w:num w:numId="24">
    <w:abstractNumId w:val="31"/>
  </w:num>
  <w:num w:numId="25">
    <w:abstractNumId w:val="23"/>
  </w:num>
  <w:num w:numId="26">
    <w:abstractNumId w:val="20"/>
  </w:num>
  <w:num w:numId="27">
    <w:abstractNumId w:val="32"/>
  </w:num>
  <w:num w:numId="28">
    <w:abstractNumId w:val="27"/>
  </w:num>
  <w:num w:numId="29">
    <w:abstractNumId w:val="19"/>
  </w:num>
  <w:num w:numId="30">
    <w:abstractNumId w:val="34"/>
  </w:num>
  <w:num w:numId="31">
    <w:abstractNumId w:val="6"/>
  </w:num>
  <w:num w:numId="32">
    <w:abstractNumId w:val="0"/>
  </w:num>
  <w:num w:numId="33">
    <w:abstractNumId w:val="1"/>
  </w:num>
  <w:num w:numId="34">
    <w:abstractNumId w:val="28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AztzS0MDA1MzMxMjNW0lEKTi0uzszPAykwNKgFAC3Bc+stAAAA"/>
  </w:docVars>
  <w:rsids>
    <w:rsidRoot w:val="00B16B0A"/>
    <w:rsid w:val="000026FA"/>
    <w:rsid w:val="000079D4"/>
    <w:rsid w:val="00007C25"/>
    <w:rsid w:val="000126FF"/>
    <w:rsid w:val="00012C2C"/>
    <w:rsid w:val="000136AF"/>
    <w:rsid w:val="000161EE"/>
    <w:rsid w:val="000241F9"/>
    <w:rsid w:val="00030566"/>
    <w:rsid w:val="0003612B"/>
    <w:rsid w:val="00040D26"/>
    <w:rsid w:val="000525F9"/>
    <w:rsid w:val="00064727"/>
    <w:rsid w:val="00065292"/>
    <w:rsid w:val="00074D97"/>
    <w:rsid w:val="00074FA0"/>
    <w:rsid w:val="00084BE1"/>
    <w:rsid w:val="000B5032"/>
    <w:rsid w:val="000D5427"/>
    <w:rsid w:val="000D66FD"/>
    <w:rsid w:val="000E6A44"/>
    <w:rsid w:val="000F4924"/>
    <w:rsid w:val="000F6835"/>
    <w:rsid w:val="00107810"/>
    <w:rsid w:val="00111989"/>
    <w:rsid w:val="00122368"/>
    <w:rsid w:val="00122F45"/>
    <w:rsid w:val="00126E9A"/>
    <w:rsid w:val="00134D99"/>
    <w:rsid w:val="0014138B"/>
    <w:rsid w:val="00142CD0"/>
    <w:rsid w:val="001548E3"/>
    <w:rsid w:val="00162DE3"/>
    <w:rsid w:val="001641B7"/>
    <w:rsid w:val="0017750C"/>
    <w:rsid w:val="001812E7"/>
    <w:rsid w:val="001818A7"/>
    <w:rsid w:val="0019072B"/>
    <w:rsid w:val="001A4324"/>
    <w:rsid w:val="001D6D46"/>
    <w:rsid w:val="001F1DD1"/>
    <w:rsid w:val="001F7E71"/>
    <w:rsid w:val="0020722C"/>
    <w:rsid w:val="0021042C"/>
    <w:rsid w:val="0021062F"/>
    <w:rsid w:val="00226D6B"/>
    <w:rsid w:val="002272A1"/>
    <w:rsid w:val="00244C1F"/>
    <w:rsid w:val="00247668"/>
    <w:rsid w:val="0025138C"/>
    <w:rsid w:val="002618C4"/>
    <w:rsid w:val="00266A0F"/>
    <w:rsid w:val="002B0C6A"/>
    <w:rsid w:val="002C4732"/>
    <w:rsid w:val="002F4512"/>
    <w:rsid w:val="00303F5C"/>
    <w:rsid w:val="0033683D"/>
    <w:rsid w:val="003421CA"/>
    <w:rsid w:val="0035013A"/>
    <w:rsid w:val="0035279C"/>
    <w:rsid w:val="003826FC"/>
    <w:rsid w:val="003B3A65"/>
    <w:rsid w:val="003C583C"/>
    <w:rsid w:val="003C6F74"/>
    <w:rsid w:val="003C7B03"/>
    <w:rsid w:val="003D2E23"/>
    <w:rsid w:val="003F3222"/>
    <w:rsid w:val="003F382F"/>
    <w:rsid w:val="003F4A19"/>
    <w:rsid w:val="004073A8"/>
    <w:rsid w:val="00426175"/>
    <w:rsid w:val="00427095"/>
    <w:rsid w:val="00431875"/>
    <w:rsid w:val="00441B45"/>
    <w:rsid w:val="00451476"/>
    <w:rsid w:val="00453F41"/>
    <w:rsid w:val="00456245"/>
    <w:rsid w:val="00475456"/>
    <w:rsid w:val="004849F5"/>
    <w:rsid w:val="004855FA"/>
    <w:rsid w:val="004978B2"/>
    <w:rsid w:val="004A7049"/>
    <w:rsid w:val="004B5E9C"/>
    <w:rsid w:val="004B7A48"/>
    <w:rsid w:val="004D66AD"/>
    <w:rsid w:val="004E76A7"/>
    <w:rsid w:val="004F5333"/>
    <w:rsid w:val="00506BC7"/>
    <w:rsid w:val="005628D4"/>
    <w:rsid w:val="00562CBD"/>
    <w:rsid w:val="00594EE7"/>
    <w:rsid w:val="005A5E14"/>
    <w:rsid w:val="005D39A6"/>
    <w:rsid w:val="005D492D"/>
    <w:rsid w:val="005D4A9E"/>
    <w:rsid w:val="005E77DC"/>
    <w:rsid w:val="005F48C0"/>
    <w:rsid w:val="005F6182"/>
    <w:rsid w:val="00600283"/>
    <w:rsid w:val="00632661"/>
    <w:rsid w:val="006502EA"/>
    <w:rsid w:val="006558EF"/>
    <w:rsid w:val="00656D49"/>
    <w:rsid w:val="00675883"/>
    <w:rsid w:val="00685688"/>
    <w:rsid w:val="00685E60"/>
    <w:rsid w:val="00686F41"/>
    <w:rsid w:val="00690EE2"/>
    <w:rsid w:val="006B72D6"/>
    <w:rsid w:val="006E02A5"/>
    <w:rsid w:val="006E4586"/>
    <w:rsid w:val="00703845"/>
    <w:rsid w:val="0070463A"/>
    <w:rsid w:val="00726169"/>
    <w:rsid w:val="007312E3"/>
    <w:rsid w:val="0073648A"/>
    <w:rsid w:val="007428D6"/>
    <w:rsid w:val="007567D4"/>
    <w:rsid w:val="007607C3"/>
    <w:rsid w:val="007642D0"/>
    <w:rsid w:val="00767AF2"/>
    <w:rsid w:val="0077206C"/>
    <w:rsid w:val="007724FA"/>
    <w:rsid w:val="00777E4A"/>
    <w:rsid w:val="007828C8"/>
    <w:rsid w:val="007846F6"/>
    <w:rsid w:val="0079101B"/>
    <w:rsid w:val="007954FA"/>
    <w:rsid w:val="007B106F"/>
    <w:rsid w:val="007B4B2D"/>
    <w:rsid w:val="007E5F9B"/>
    <w:rsid w:val="007F3CDD"/>
    <w:rsid w:val="007F471D"/>
    <w:rsid w:val="007F5FB5"/>
    <w:rsid w:val="008005BA"/>
    <w:rsid w:val="0082096A"/>
    <w:rsid w:val="0082619A"/>
    <w:rsid w:val="00830D24"/>
    <w:rsid w:val="00836703"/>
    <w:rsid w:val="008451F8"/>
    <w:rsid w:val="00854EB6"/>
    <w:rsid w:val="0086465E"/>
    <w:rsid w:val="00874B0F"/>
    <w:rsid w:val="00882733"/>
    <w:rsid w:val="00884A53"/>
    <w:rsid w:val="00897E29"/>
    <w:rsid w:val="008B76FE"/>
    <w:rsid w:val="008C3402"/>
    <w:rsid w:val="008C398C"/>
    <w:rsid w:val="008F3DE8"/>
    <w:rsid w:val="008F5A1E"/>
    <w:rsid w:val="009013D5"/>
    <w:rsid w:val="0091255F"/>
    <w:rsid w:val="00914445"/>
    <w:rsid w:val="0092363F"/>
    <w:rsid w:val="00923BDD"/>
    <w:rsid w:val="00947E21"/>
    <w:rsid w:val="00952ABC"/>
    <w:rsid w:val="0095388B"/>
    <w:rsid w:val="00956C10"/>
    <w:rsid w:val="00963F89"/>
    <w:rsid w:val="009648B2"/>
    <w:rsid w:val="00964DC3"/>
    <w:rsid w:val="00980531"/>
    <w:rsid w:val="00992564"/>
    <w:rsid w:val="00992F4D"/>
    <w:rsid w:val="00993614"/>
    <w:rsid w:val="009A03CB"/>
    <w:rsid w:val="009A29ED"/>
    <w:rsid w:val="009A50D2"/>
    <w:rsid w:val="009B43ED"/>
    <w:rsid w:val="009C494C"/>
    <w:rsid w:val="009C6783"/>
    <w:rsid w:val="009D1C99"/>
    <w:rsid w:val="009D581E"/>
    <w:rsid w:val="009E2BEE"/>
    <w:rsid w:val="009F5017"/>
    <w:rsid w:val="009F5AD4"/>
    <w:rsid w:val="00A07AD2"/>
    <w:rsid w:val="00A10C88"/>
    <w:rsid w:val="00A13402"/>
    <w:rsid w:val="00A23CB7"/>
    <w:rsid w:val="00A33843"/>
    <w:rsid w:val="00A34062"/>
    <w:rsid w:val="00A35241"/>
    <w:rsid w:val="00A648B4"/>
    <w:rsid w:val="00A932EA"/>
    <w:rsid w:val="00AA21A3"/>
    <w:rsid w:val="00AC32B1"/>
    <w:rsid w:val="00AE6F5C"/>
    <w:rsid w:val="00AF201E"/>
    <w:rsid w:val="00AF2330"/>
    <w:rsid w:val="00AF3CEF"/>
    <w:rsid w:val="00B01D9B"/>
    <w:rsid w:val="00B031C5"/>
    <w:rsid w:val="00B04895"/>
    <w:rsid w:val="00B14999"/>
    <w:rsid w:val="00B16B0A"/>
    <w:rsid w:val="00B22CD9"/>
    <w:rsid w:val="00B269D1"/>
    <w:rsid w:val="00B31609"/>
    <w:rsid w:val="00B42C22"/>
    <w:rsid w:val="00B5628B"/>
    <w:rsid w:val="00B61186"/>
    <w:rsid w:val="00B743E0"/>
    <w:rsid w:val="00B816AB"/>
    <w:rsid w:val="00B84839"/>
    <w:rsid w:val="00BA02C9"/>
    <w:rsid w:val="00BA45F5"/>
    <w:rsid w:val="00BD35B9"/>
    <w:rsid w:val="00BF385F"/>
    <w:rsid w:val="00BF507F"/>
    <w:rsid w:val="00C11098"/>
    <w:rsid w:val="00C35754"/>
    <w:rsid w:val="00C43BFC"/>
    <w:rsid w:val="00C46882"/>
    <w:rsid w:val="00C565A3"/>
    <w:rsid w:val="00C641F1"/>
    <w:rsid w:val="00C6622E"/>
    <w:rsid w:val="00C7520F"/>
    <w:rsid w:val="00CA0D8C"/>
    <w:rsid w:val="00CC1026"/>
    <w:rsid w:val="00CC2352"/>
    <w:rsid w:val="00CD1734"/>
    <w:rsid w:val="00CD4C0E"/>
    <w:rsid w:val="00CE30DE"/>
    <w:rsid w:val="00D123AA"/>
    <w:rsid w:val="00D166A2"/>
    <w:rsid w:val="00D17308"/>
    <w:rsid w:val="00D309BC"/>
    <w:rsid w:val="00D40D54"/>
    <w:rsid w:val="00D4468A"/>
    <w:rsid w:val="00D62D8E"/>
    <w:rsid w:val="00D64AB5"/>
    <w:rsid w:val="00D67F74"/>
    <w:rsid w:val="00D70247"/>
    <w:rsid w:val="00D746D4"/>
    <w:rsid w:val="00D77871"/>
    <w:rsid w:val="00D94F7D"/>
    <w:rsid w:val="00DA1584"/>
    <w:rsid w:val="00DB495E"/>
    <w:rsid w:val="00DB74F3"/>
    <w:rsid w:val="00DD7BE9"/>
    <w:rsid w:val="00DF0A29"/>
    <w:rsid w:val="00DF4A62"/>
    <w:rsid w:val="00E202FD"/>
    <w:rsid w:val="00E30D91"/>
    <w:rsid w:val="00E33AED"/>
    <w:rsid w:val="00E353FF"/>
    <w:rsid w:val="00E6252D"/>
    <w:rsid w:val="00E71D1C"/>
    <w:rsid w:val="00E734F4"/>
    <w:rsid w:val="00E856BD"/>
    <w:rsid w:val="00E972F4"/>
    <w:rsid w:val="00EA14A1"/>
    <w:rsid w:val="00EA42DB"/>
    <w:rsid w:val="00EA7614"/>
    <w:rsid w:val="00EB3711"/>
    <w:rsid w:val="00ED7973"/>
    <w:rsid w:val="00EF3338"/>
    <w:rsid w:val="00F20B4C"/>
    <w:rsid w:val="00F26D0C"/>
    <w:rsid w:val="00F27A0C"/>
    <w:rsid w:val="00F31638"/>
    <w:rsid w:val="00F36219"/>
    <w:rsid w:val="00F36EEC"/>
    <w:rsid w:val="00F51A26"/>
    <w:rsid w:val="00F54527"/>
    <w:rsid w:val="00F6162D"/>
    <w:rsid w:val="00F71F61"/>
    <w:rsid w:val="00F7204E"/>
    <w:rsid w:val="00F745A5"/>
    <w:rsid w:val="00F80F2C"/>
    <w:rsid w:val="00F939CC"/>
    <w:rsid w:val="00FA1EE2"/>
    <w:rsid w:val="00FA3112"/>
    <w:rsid w:val="00FA733E"/>
    <w:rsid w:val="00FB35CE"/>
    <w:rsid w:val="00FC6A53"/>
    <w:rsid w:val="00FF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0736EBE"/>
  <w15:chartTrackingRefBased/>
  <w15:docId w15:val="{F90C13AA-5597-40C4-8C35-C2EE26DB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3AA"/>
  </w:style>
  <w:style w:type="paragraph" w:styleId="Heading1">
    <w:name w:val="heading 1"/>
    <w:basedOn w:val="Normal"/>
    <w:next w:val="Normal"/>
    <w:link w:val="Heading1Char"/>
    <w:uiPriority w:val="9"/>
    <w:qFormat/>
    <w:rsid w:val="005F61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13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3F382F"/>
    <w:pPr>
      <w:widowControl w:val="0"/>
      <w:autoSpaceDE w:val="0"/>
      <w:autoSpaceDN w:val="0"/>
      <w:spacing w:after="0" w:line="240" w:lineRule="auto"/>
      <w:ind w:left="118"/>
      <w:outlineLvl w:val="2"/>
    </w:pPr>
    <w:rPr>
      <w:rFonts w:ascii="Arial" w:eastAsia="Arial" w:hAnsi="Arial" w:cs="Arial"/>
      <w:b/>
      <w:bCs/>
      <w:i/>
      <w:sz w:val="20"/>
      <w:szCs w:val="20"/>
      <w:lang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3A8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C7520F"/>
    <w:pPr>
      <w:spacing w:after="0" w:line="220" w:lineRule="atLeast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520F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rsid w:val="00C7520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2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20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A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96A"/>
    <w:pPr>
      <w:spacing w:after="160" w:line="240" w:lineRule="auto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96A"/>
    <w:rPr>
      <w:rFonts w:ascii="Arial" w:eastAsia="Times New Roman" w:hAnsi="Arial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A02C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D3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9A6"/>
  </w:style>
  <w:style w:type="paragraph" w:styleId="Footer">
    <w:name w:val="footer"/>
    <w:basedOn w:val="Normal"/>
    <w:link w:val="FooterChar"/>
    <w:uiPriority w:val="99"/>
    <w:unhideWhenUsed/>
    <w:rsid w:val="005D39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9A6"/>
  </w:style>
  <w:style w:type="character" w:customStyle="1" w:styleId="Heading1Char">
    <w:name w:val="Heading 1 Char"/>
    <w:basedOn w:val="DefaultParagraphFont"/>
    <w:link w:val="Heading1"/>
    <w:uiPriority w:val="9"/>
    <w:rsid w:val="005F61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13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25138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5138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5138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5138C"/>
    <w:rPr>
      <w:color w:val="0563C1" w:themeColor="hyperlink"/>
      <w:u w:val="single"/>
    </w:rPr>
  </w:style>
  <w:style w:type="paragraph" w:customStyle="1" w:styleId="Default">
    <w:name w:val="Default"/>
    <w:rsid w:val="00AF201E"/>
    <w:pPr>
      <w:autoSpaceDE w:val="0"/>
      <w:autoSpaceDN w:val="0"/>
      <w:adjustRightInd w:val="0"/>
      <w:spacing w:after="0" w:line="240" w:lineRule="auto"/>
    </w:pPr>
    <w:rPr>
      <w:rFonts w:ascii="GothamBook" w:hAnsi="GothamBook" w:cs="GothamBook"/>
      <w:color w:val="000000"/>
      <w:sz w:val="24"/>
      <w:szCs w:val="24"/>
    </w:rPr>
  </w:style>
  <w:style w:type="character" w:customStyle="1" w:styleId="A3">
    <w:name w:val="A3"/>
    <w:uiPriority w:val="99"/>
    <w:rsid w:val="00AF201E"/>
    <w:rPr>
      <w:rFonts w:cs="GothamBook"/>
      <w:color w:val="004976"/>
      <w:sz w:val="27"/>
      <w:szCs w:val="27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64DC3"/>
    <w:rPr>
      <w:color w:val="605E5C"/>
      <w:shd w:val="clear" w:color="auto" w:fill="E1DFDD"/>
    </w:rPr>
  </w:style>
  <w:style w:type="paragraph" w:customStyle="1" w:styleId="home-header-with-drop">
    <w:name w:val="home-header-with-drop"/>
    <w:basedOn w:val="Normal"/>
    <w:rsid w:val="008F5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3F382F"/>
    <w:rPr>
      <w:rFonts w:ascii="Arial" w:eastAsia="Arial" w:hAnsi="Arial" w:cs="Arial"/>
      <w:b/>
      <w:bCs/>
      <w:i/>
      <w:sz w:val="20"/>
      <w:szCs w:val="20"/>
      <w:lang w:eastAsia="en-GB" w:bidi="en-GB"/>
    </w:rPr>
  </w:style>
  <w:style w:type="paragraph" w:styleId="BodyText">
    <w:name w:val="Body Text"/>
    <w:basedOn w:val="Normal"/>
    <w:link w:val="BodyTextChar"/>
    <w:uiPriority w:val="1"/>
    <w:qFormat/>
    <w:rsid w:val="003F382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3F382F"/>
    <w:rPr>
      <w:rFonts w:ascii="Arial" w:eastAsia="Arial" w:hAnsi="Arial" w:cs="Arial"/>
      <w:sz w:val="20"/>
      <w:szCs w:val="20"/>
      <w:lang w:eastAsia="en-GB" w:bidi="en-GB"/>
    </w:rPr>
  </w:style>
  <w:style w:type="paragraph" w:styleId="Revision">
    <w:name w:val="Revision"/>
    <w:hidden/>
    <w:uiPriority w:val="99"/>
    <w:semiHidden/>
    <w:rsid w:val="0092363F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F5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0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7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dka\OneDrive\Documents\Custom%20Office%20Templates\CLIENT%20INTBUNCH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CLIENT INTBUNCH TEMPLATE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 Peck</dc:creator>
  <cp:keywords/>
  <dc:description/>
  <cp:lastModifiedBy>Josika Gandhi</cp:lastModifiedBy>
  <cp:revision>2</cp:revision>
  <dcterms:created xsi:type="dcterms:W3CDTF">2021-08-05T13:04:00Z</dcterms:created>
  <dcterms:modified xsi:type="dcterms:W3CDTF">2021-08-05T13:04:00Z</dcterms:modified>
</cp:coreProperties>
</file>